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405E" w14:textId="77777777" w:rsidR="00DC1473" w:rsidRDefault="00DC1473" w:rsidP="00DC1473">
      <w:pPr>
        <w:pStyle w:val="Default"/>
      </w:pPr>
    </w:p>
    <w:p w14:paraId="4DB4AEC2" w14:textId="10F5DD5F" w:rsidR="007A1891" w:rsidRPr="00184595" w:rsidRDefault="007A1891" w:rsidP="007A1891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33A2D73" wp14:editId="6E1DE167">
            <wp:extent cx="1227455" cy="1039367"/>
            <wp:effectExtent l="0" t="0" r="0" b="8890"/>
            <wp:docPr id="1073741825" name="officeArt object" descr="EDC-no ta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DC-no tag.jpeg" descr="EDC-no tag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097" cy="1046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E7F805" w14:textId="184D142C" w:rsidR="007A1891" w:rsidRPr="00184595" w:rsidRDefault="007A1891" w:rsidP="007A189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March</w:t>
      </w:r>
      <w:r w:rsidR="0032420C" w:rsidRPr="00184595">
        <w:rPr>
          <w:rFonts w:asciiTheme="minorHAnsi" w:hAnsiTheme="minorHAnsi"/>
          <w:b/>
          <w:bCs/>
          <w:sz w:val="22"/>
          <w:szCs w:val="22"/>
        </w:rPr>
        <w:t xml:space="preserve"> 19, </w:t>
      </w:r>
      <w:proofErr w:type="gramStart"/>
      <w:r w:rsidR="0032420C" w:rsidRPr="00184595">
        <w:rPr>
          <w:rFonts w:asciiTheme="minorHAnsi" w:hAnsiTheme="minorHAnsi"/>
          <w:b/>
          <w:bCs/>
          <w:sz w:val="22"/>
          <w:szCs w:val="22"/>
        </w:rPr>
        <w:t>2025</w:t>
      </w:r>
      <w:proofErr w:type="gramEnd"/>
      <w:r w:rsidR="0032420C" w:rsidRPr="001845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84595">
        <w:rPr>
          <w:rFonts w:asciiTheme="minorHAnsi" w:hAnsiTheme="minorHAnsi"/>
          <w:b/>
          <w:bCs/>
          <w:sz w:val="22"/>
          <w:szCs w:val="22"/>
        </w:rPr>
        <w:t>ANNUAL Board of Directors Meeting</w:t>
      </w:r>
    </w:p>
    <w:p w14:paraId="420185AD" w14:textId="2A003C39" w:rsidR="007A1891" w:rsidRPr="00184595" w:rsidRDefault="007A1891" w:rsidP="007A189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Minutes</w:t>
      </w:r>
    </w:p>
    <w:p w14:paraId="18305446" w14:textId="6613168B" w:rsidR="00DC1473" w:rsidRPr="00184595" w:rsidRDefault="00DC1473" w:rsidP="00DC147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11DD055" w14:textId="3ABBFD1B" w:rsidR="00DC1473" w:rsidRPr="00184595" w:rsidRDefault="00DC1473" w:rsidP="00DC1473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Present</w:t>
      </w:r>
      <w:r w:rsidR="00AD67FD" w:rsidRPr="00184595">
        <w:rPr>
          <w:rFonts w:asciiTheme="minorHAnsi" w:hAnsiTheme="minorHAnsi"/>
          <w:sz w:val="22"/>
          <w:szCs w:val="22"/>
        </w:rPr>
        <w:t xml:space="preserve"> (voting members):</w:t>
      </w:r>
    </w:p>
    <w:p w14:paraId="3FCE0A9F" w14:textId="662BAFB1" w:rsidR="00DC1473" w:rsidRPr="00184595" w:rsidRDefault="0032420C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Dr. Kristine Duffy</w:t>
      </w:r>
      <w:r w:rsidR="007A1891" w:rsidRPr="00184595">
        <w:rPr>
          <w:rFonts w:asciiTheme="minorHAnsi" w:hAnsiTheme="minorHAnsi"/>
          <w:sz w:val="22"/>
          <w:szCs w:val="22"/>
        </w:rPr>
        <w:t xml:space="preserve">, </w:t>
      </w:r>
      <w:r w:rsidRPr="00184595">
        <w:rPr>
          <w:rFonts w:asciiTheme="minorHAnsi" w:hAnsiTheme="minorHAnsi"/>
          <w:sz w:val="22"/>
          <w:szCs w:val="22"/>
        </w:rPr>
        <w:t xml:space="preserve">Interim </w:t>
      </w:r>
      <w:r w:rsidR="00DC1473" w:rsidRPr="00184595">
        <w:rPr>
          <w:rFonts w:asciiTheme="minorHAnsi" w:hAnsiTheme="minorHAnsi"/>
          <w:sz w:val="22"/>
          <w:szCs w:val="22"/>
        </w:rPr>
        <w:t>Chair</w:t>
      </w:r>
      <w:r w:rsidRPr="00184595">
        <w:rPr>
          <w:rFonts w:asciiTheme="minorHAnsi" w:hAnsiTheme="minorHAnsi"/>
          <w:sz w:val="22"/>
          <w:szCs w:val="22"/>
        </w:rPr>
        <w:t>, Chair of the Executive Committee (Representative, SUNY Adirondack)</w:t>
      </w:r>
    </w:p>
    <w:p w14:paraId="5E7A4303" w14:textId="1B2A4BEA" w:rsidR="00DC1473" w:rsidRPr="00184595" w:rsidRDefault="007A1891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Kathy Muncil</w:t>
      </w:r>
      <w:r w:rsidRPr="00184595">
        <w:rPr>
          <w:rFonts w:asciiTheme="minorHAnsi" w:hAnsiTheme="minorHAnsi"/>
          <w:sz w:val="22"/>
          <w:szCs w:val="22"/>
        </w:rPr>
        <w:t>, Vice Chair</w:t>
      </w:r>
      <w:r w:rsidR="0032420C" w:rsidRPr="00184595">
        <w:rPr>
          <w:rFonts w:asciiTheme="minorHAnsi" w:hAnsiTheme="minorHAnsi"/>
          <w:sz w:val="22"/>
          <w:szCs w:val="22"/>
        </w:rPr>
        <w:t>/Treasurer</w:t>
      </w:r>
      <w:r w:rsidRPr="00184595">
        <w:rPr>
          <w:rFonts w:asciiTheme="minorHAnsi" w:hAnsiTheme="minorHAnsi"/>
          <w:sz w:val="22"/>
          <w:szCs w:val="22"/>
        </w:rPr>
        <w:t>, Chair of Audit &amp; Finance Committee</w:t>
      </w:r>
      <w:r w:rsidR="0032420C" w:rsidRPr="00184595">
        <w:rPr>
          <w:rFonts w:asciiTheme="minorHAnsi" w:hAnsiTheme="minorHAnsi"/>
          <w:sz w:val="22"/>
          <w:szCs w:val="22"/>
        </w:rPr>
        <w:t xml:space="preserve"> (Fort William Henry</w:t>
      </w:r>
      <w:r w:rsidR="00AD67FD" w:rsidRPr="00184595">
        <w:rPr>
          <w:rFonts w:asciiTheme="minorHAnsi" w:hAnsiTheme="minorHAnsi"/>
          <w:sz w:val="22"/>
          <w:szCs w:val="22"/>
        </w:rPr>
        <w:t xml:space="preserve"> Hotel and Conference Center</w:t>
      </w:r>
      <w:r w:rsidR="0032420C" w:rsidRPr="00184595">
        <w:rPr>
          <w:rFonts w:asciiTheme="minorHAnsi" w:hAnsiTheme="minorHAnsi"/>
          <w:sz w:val="22"/>
          <w:szCs w:val="22"/>
        </w:rPr>
        <w:t>)</w:t>
      </w:r>
    </w:p>
    <w:p w14:paraId="1369AE59" w14:textId="67CFFBE3" w:rsidR="00DC1473" w:rsidRPr="00184595" w:rsidRDefault="0032420C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Laura Ladu</w:t>
      </w:r>
      <w:r w:rsidRPr="00184595">
        <w:rPr>
          <w:rFonts w:asciiTheme="minorHAnsi" w:hAnsiTheme="minorHAnsi"/>
          <w:sz w:val="22"/>
          <w:szCs w:val="22"/>
        </w:rPr>
        <w:t>, Secretary to the Board (Whittemore Dowen &amp; Ricciardelli LLP)</w:t>
      </w:r>
    </w:p>
    <w:p w14:paraId="4EE8EB6F" w14:textId="76FBEC27" w:rsidR="00DC1473" w:rsidRPr="00184595" w:rsidRDefault="00DC1473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Judy</w:t>
      </w:r>
      <w:r w:rsidR="007A1891" w:rsidRPr="001845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84595">
        <w:rPr>
          <w:rFonts w:asciiTheme="minorHAnsi" w:hAnsiTheme="minorHAnsi"/>
          <w:b/>
          <w:bCs/>
          <w:sz w:val="22"/>
          <w:szCs w:val="22"/>
        </w:rPr>
        <w:t>Cal</w:t>
      </w:r>
      <w:r w:rsidR="007B1A08" w:rsidRPr="00184595">
        <w:rPr>
          <w:rFonts w:asciiTheme="minorHAnsi" w:hAnsiTheme="minorHAnsi"/>
          <w:b/>
          <w:bCs/>
          <w:sz w:val="22"/>
          <w:szCs w:val="22"/>
        </w:rPr>
        <w:t>o</w:t>
      </w:r>
      <w:r w:rsidRPr="00184595">
        <w:rPr>
          <w:rFonts w:asciiTheme="minorHAnsi" w:hAnsiTheme="minorHAnsi"/>
          <w:b/>
          <w:bCs/>
          <w:sz w:val="22"/>
          <w:szCs w:val="22"/>
        </w:rPr>
        <w:t>g</w:t>
      </w:r>
      <w:r w:rsidR="007B1A08" w:rsidRPr="00184595">
        <w:rPr>
          <w:rFonts w:asciiTheme="minorHAnsi" w:hAnsiTheme="minorHAnsi"/>
          <w:b/>
          <w:bCs/>
          <w:sz w:val="22"/>
          <w:szCs w:val="22"/>
        </w:rPr>
        <w:t>e</w:t>
      </w:r>
      <w:r w:rsidRPr="00184595">
        <w:rPr>
          <w:rFonts w:asciiTheme="minorHAnsi" w:hAnsiTheme="minorHAnsi"/>
          <w:b/>
          <w:bCs/>
          <w:sz w:val="22"/>
          <w:szCs w:val="22"/>
        </w:rPr>
        <w:t>r</w:t>
      </w:r>
      <w:r w:rsidR="0032420C" w:rsidRPr="00184595">
        <w:rPr>
          <w:rFonts w:asciiTheme="minorHAnsi" w:hAnsiTheme="minorHAnsi"/>
          <w:b/>
          <w:bCs/>
          <w:sz w:val="22"/>
          <w:szCs w:val="22"/>
        </w:rPr>
        <w:t>o</w:t>
      </w:r>
      <w:r w:rsidR="0032420C" w:rsidRPr="00184595">
        <w:rPr>
          <w:rFonts w:asciiTheme="minorHAnsi" w:hAnsiTheme="minorHAnsi"/>
          <w:sz w:val="22"/>
          <w:szCs w:val="22"/>
        </w:rPr>
        <w:t>, Representative, City of Glens Falls</w:t>
      </w:r>
    </w:p>
    <w:p w14:paraId="13D5D457" w14:textId="33340D94" w:rsidR="00DC1473" w:rsidRPr="00184595" w:rsidRDefault="00DC1473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Sue</w:t>
      </w:r>
      <w:r w:rsidR="007A1891" w:rsidRPr="001845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84595">
        <w:rPr>
          <w:rFonts w:asciiTheme="minorHAnsi" w:hAnsiTheme="minorHAnsi"/>
          <w:b/>
          <w:bCs/>
          <w:sz w:val="22"/>
          <w:szCs w:val="22"/>
        </w:rPr>
        <w:t>Corney</w:t>
      </w:r>
      <w:r w:rsidR="007A1891" w:rsidRPr="00184595">
        <w:rPr>
          <w:rFonts w:asciiTheme="minorHAnsi" w:hAnsiTheme="minorHAnsi"/>
          <w:sz w:val="22"/>
          <w:szCs w:val="22"/>
        </w:rPr>
        <w:t>, Chair of Governance Committee</w:t>
      </w:r>
    </w:p>
    <w:p w14:paraId="0D3FBFF6" w14:textId="4248E1C1" w:rsidR="00DC1473" w:rsidRPr="00184595" w:rsidRDefault="007A1891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Michael McLarty</w:t>
      </w:r>
      <w:r w:rsidR="0032420C" w:rsidRPr="00184595">
        <w:rPr>
          <w:rFonts w:asciiTheme="minorHAnsi" w:hAnsiTheme="minorHAnsi"/>
          <w:sz w:val="22"/>
          <w:szCs w:val="22"/>
        </w:rPr>
        <w:t>, Finch Paper</w:t>
      </w:r>
    </w:p>
    <w:p w14:paraId="68C96066" w14:textId="35ADC283" w:rsidR="007A1891" w:rsidRPr="00184595" w:rsidRDefault="007A1891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Melanie Weber</w:t>
      </w:r>
      <w:r w:rsidR="0032420C" w:rsidRPr="00184595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32420C" w:rsidRPr="00184595">
        <w:rPr>
          <w:rFonts w:asciiTheme="minorHAnsi" w:hAnsiTheme="minorHAnsi"/>
          <w:sz w:val="22"/>
          <w:szCs w:val="22"/>
        </w:rPr>
        <w:t>(g)</w:t>
      </w:r>
      <w:proofErr w:type="gramEnd"/>
      <w:r w:rsidR="0032420C" w:rsidRPr="00184595">
        <w:rPr>
          <w:rFonts w:asciiTheme="minorHAnsi" w:hAnsiTheme="minorHAnsi"/>
          <w:sz w:val="22"/>
          <w:szCs w:val="22"/>
        </w:rPr>
        <w:t>row</w:t>
      </w:r>
    </w:p>
    <w:p w14:paraId="49808D87" w14:textId="1B2EAB12" w:rsidR="0032420C" w:rsidRPr="00184595" w:rsidRDefault="0032420C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James Marco</w:t>
      </w:r>
      <w:r w:rsidRPr="00184595">
        <w:rPr>
          <w:rFonts w:asciiTheme="minorHAnsi" w:hAnsiTheme="minorHAnsi"/>
          <w:sz w:val="22"/>
          <w:szCs w:val="22"/>
        </w:rPr>
        <w:t>, Albany Med Health System, Glens Falls Hospital</w:t>
      </w:r>
    </w:p>
    <w:p w14:paraId="1D4D325B" w14:textId="6E372B3D" w:rsidR="0032420C" w:rsidRPr="00184595" w:rsidRDefault="0032420C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Paul Wersten</w:t>
      </w:r>
      <w:r w:rsidRPr="00184595">
        <w:rPr>
          <w:rFonts w:asciiTheme="minorHAnsi" w:hAnsiTheme="minorHAnsi"/>
          <w:sz w:val="22"/>
          <w:szCs w:val="22"/>
        </w:rPr>
        <w:t>, Arrow Bank</w:t>
      </w:r>
    </w:p>
    <w:p w14:paraId="3B2E95EE" w14:textId="77777777" w:rsidR="0032420C" w:rsidRPr="00184595" w:rsidRDefault="0032420C" w:rsidP="0032420C">
      <w:pPr>
        <w:pStyle w:val="Default"/>
        <w:rPr>
          <w:rFonts w:asciiTheme="minorHAnsi" w:hAnsiTheme="minorHAnsi"/>
          <w:sz w:val="22"/>
          <w:szCs w:val="22"/>
        </w:rPr>
      </w:pPr>
    </w:p>
    <w:p w14:paraId="7872E14B" w14:textId="77777777" w:rsidR="0032420C" w:rsidRPr="00184595" w:rsidRDefault="0032420C" w:rsidP="0032420C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Via Zoom:</w:t>
      </w:r>
    </w:p>
    <w:p w14:paraId="78AB8DEC" w14:textId="31A6FC67" w:rsidR="007A1891" w:rsidRPr="00184595" w:rsidRDefault="007A1891" w:rsidP="0032420C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Ashley Walden</w:t>
      </w:r>
      <w:r w:rsidR="0032420C" w:rsidRPr="00184595">
        <w:rPr>
          <w:rFonts w:asciiTheme="minorHAnsi" w:hAnsiTheme="minorHAnsi"/>
          <w:sz w:val="22"/>
          <w:szCs w:val="22"/>
        </w:rPr>
        <w:t>, ORDA</w:t>
      </w:r>
    </w:p>
    <w:p w14:paraId="5197FEB8" w14:textId="77777777" w:rsidR="007A1891" w:rsidRPr="00184595" w:rsidRDefault="007A1891" w:rsidP="00DC1473">
      <w:pPr>
        <w:pStyle w:val="Default"/>
        <w:rPr>
          <w:rFonts w:asciiTheme="minorHAnsi" w:hAnsiTheme="minorHAnsi"/>
          <w:sz w:val="22"/>
          <w:szCs w:val="22"/>
        </w:rPr>
      </w:pPr>
    </w:p>
    <w:p w14:paraId="41225C1A" w14:textId="0CCD3934" w:rsidR="007A1891" w:rsidRPr="00184595" w:rsidRDefault="007A1891" w:rsidP="00DC1473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Absent</w:t>
      </w:r>
      <w:r w:rsidRPr="00184595">
        <w:rPr>
          <w:rFonts w:asciiTheme="minorHAnsi" w:hAnsiTheme="minorHAnsi"/>
          <w:sz w:val="22"/>
          <w:szCs w:val="22"/>
        </w:rPr>
        <w:t>:</w:t>
      </w:r>
    </w:p>
    <w:p w14:paraId="25063C2F" w14:textId="31569356" w:rsidR="007A1891" w:rsidRPr="00184595" w:rsidRDefault="007A1891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John Strough</w:t>
      </w:r>
      <w:r w:rsidR="0032420C" w:rsidRPr="00184595">
        <w:rPr>
          <w:rFonts w:asciiTheme="minorHAnsi" w:hAnsiTheme="minorHAnsi"/>
          <w:sz w:val="22"/>
          <w:szCs w:val="22"/>
        </w:rPr>
        <w:t>, Representative, Town of Queensbury</w:t>
      </w:r>
    </w:p>
    <w:p w14:paraId="455280BE" w14:textId="743CFDD5" w:rsidR="007A1891" w:rsidRPr="00184595" w:rsidRDefault="007A1891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Mike Wild</w:t>
      </w:r>
      <w:r w:rsidR="0032420C" w:rsidRPr="00184595">
        <w:rPr>
          <w:rFonts w:asciiTheme="minorHAnsi" w:hAnsiTheme="minorHAnsi"/>
          <w:sz w:val="22"/>
          <w:szCs w:val="22"/>
        </w:rPr>
        <w:t>, Representative, Warren County</w:t>
      </w:r>
    </w:p>
    <w:p w14:paraId="20422806" w14:textId="77777777" w:rsidR="007A1891" w:rsidRPr="00184595" w:rsidRDefault="007A1891" w:rsidP="00DC1473">
      <w:pPr>
        <w:pStyle w:val="Default"/>
        <w:rPr>
          <w:rFonts w:asciiTheme="minorHAnsi" w:hAnsiTheme="minorHAnsi"/>
          <w:sz w:val="22"/>
          <w:szCs w:val="22"/>
        </w:rPr>
      </w:pPr>
    </w:p>
    <w:p w14:paraId="61B3F63D" w14:textId="5FEE3C9B" w:rsidR="00DC1473" w:rsidRPr="00184595" w:rsidRDefault="00DC1473" w:rsidP="00DC1473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Staff</w:t>
      </w:r>
      <w:r w:rsidRPr="00184595">
        <w:rPr>
          <w:rFonts w:asciiTheme="minorHAnsi" w:hAnsiTheme="minorHAnsi"/>
          <w:sz w:val="22"/>
          <w:szCs w:val="22"/>
        </w:rPr>
        <w:t>:</w:t>
      </w:r>
    </w:p>
    <w:p w14:paraId="4FFA7300" w14:textId="310FA7D6" w:rsidR="00DC1473" w:rsidRPr="00184595" w:rsidRDefault="00DC1473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Jim</w:t>
      </w:r>
      <w:r w:rsidR="007A1891" w:rsidRPr="00184595">
        <w:rPr>
          <w:rFonts w:asciiTheme="minorHAnsi" w:hAnsiTheme="minorHAnsi"/>
          <w:sz w:val="22"/>
          <w:szCs w:val="22"/>
        </w:rPr>
        <w:t xml:space="preserve"> </w:t>
      </w:r>
      <w:r w:rsidRPr="00184595">
        <w:rPr>
          <w:rFonts w:asciiTheme="minorHAnsi" w:hAnsiTheme="minorHAnsi"/>
          <w:sz w:val="22"/>
          <w:szCs w:val="22"/>
        </w:rPr>
        <w:t>Siplon</w:t>
      </w:r>
      <w:r w:rsidR="007A1891" w:rsidRPr="00184595">
        <w:rPr>
          <w:rFonts w:asciiTheme="minorHAnsi" w:hAnsiTheme="minorHAnsi"/>
          <w:sz w:val="22"/>
          <w:szCs w:val="22"/>
        </w:rPr>
        <w:t xml:space="preserve">, </w:t>
      </w:r>
      <w:r w:rsidRPr="00184595">
        <w:rPr>
          <w:rFonts w:asciiTheme="minorHAnsi" w:hAnsiTheme="minorHAnsi"/>
          <w:sz w:val="22"/>
          <w:szCs w:val="22"/>
        </w:rPr>
        <w:t>President</w:t>
      </w:r>
    </w:p>
    <w:p w14:paraId="48572556" w14:textId="59F093E2" w:rsidR="0032420C" w:rsidRPr="00184595" w:rsidRDefault="0032420C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John Wheatley, Vice President</w:t>
      </w:r>
    </w:p>
    <w:p w14:paraId="59C3C54E" w14:textId="7DBA696C" w:rsidR="00DC1473" w:rsidRPr="00184595" w:rsidRDefault="00DC1473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Diane</w:t>
      </w:r>
      <w:r w:rsidR="007A1891" w:rsidRPr="00184595">
        <w:rPr>
          <w:rFonts w:asciiTheme="minorHAnsi" w:hAnsiTheme="minorHAnsi"/>
          <w:sz w:val="22"/>
          <w:szCs w:val="22"/>
        </w:rPr>
        <w:t xml:space="preserve"> </w:t>
      </w:r>
      <w:r w:rsidRPr="00184595">
        <w:rPr>
          <w:rFonts w:asciiTheme="minorHAnsi" w:hAnsiTheme="minorHAnsi"/>
          <w:sz w:val="22"/>
          <w:szCs w:val="22"/>
        </w:rPr>
        <w:t>Dumouchel</w:t>
      </w:r>
      <w:r w:rsidR="007A1891" w:rsidRPr="00184595">
        <w:rPr>
          <w:rFonts w:asciiTheme="minorHAnsi" w:hAnsiTheme="minorHAnsi"/>
          <w:sz w:val="22"/>
          <w:szCs w:val="22"/>
        </w:rPr>
        <w:t xml:space="preserve">, </w:t>
      </w:r>
      <w:r w:rsidRPr="00184595">
        <w:rPr>
          <w:rFonts w:asciiTheme="minorHAnsi" w:hAnsiTheme="minorHAnsi"/>
          <w:sz w:val="22"/>
          <w:szCs w:val="22"/>
        </w:rPr>
        <w:t>Finance</w:t>
      </w:r>
      <w:r w:rsidR="007A1891" w:rsidRPr="00184595">
        <w:rPr>
          <w:rFonts w:asciiTheme="minorHAnsi" w:hAnsiTheme="minorHAnsi"/>
          <w:sz w:val="22"/>
          <w:szCs w:val="22"/>
        </w:rPr>
        <w:t xml:space="preserve"> </w:t>
      </w:r>
      <w:r w:rsidRPr="00184595">
        <w:rPr>
          <w:rFonts w:asciiTheme="minorHAnsi" w:hAnsiTheme="minorHAnsi"/>
          <w:sz w:val="22"/>
          <w:szCs w:val="22"/>
        </w:rPr>
        <w:t>&amp;</w:t>
      </w:r>
      <w:r w:rsidR="007A1891" w:rsidRPr="00184595">
        <w:rPr>
          <w:rFonts w:asciiTheme="minorHAnsi" w:hAnsiTheme="minorHAnsi"/>
          <w:sz w:val="22"/>
          <w:szCs w:val="22"/>
        </w:rPr>
        <w:t xml:space="preserve"> </w:t>
      </w:r>
      <w:r w:rsidRPr="00184595">
        <w:rPr>
          <w:rFonts w:asciiTheme="minorHAnsi" w:hAnsiTheme="minorHAnsi"/>
          <w:sz w:val="22"/>
          <w:szCs w:val="22"/>
        </w:rPr>
        <w:t>Compliance</w:t>
      </w:r>
      <w:r w:rsidR="007A1891" w:rsidRPr="00184595">
        <w:rPr>
          <w:rFonts w:asciiTheme="minorHAnsi" w:hAnsiTheme="minorHAnsi"/>
          <w:sz w:val="22"/>
          <w:szCs w:val="22"/>
        </w:rPr>
        <w:t xml:space="preserve"> </w:t>
      </w:r>
      <w:r w:rsidRPr="00184595">
        <w:rPr>
          <w:rFonts w:asciiTheme="minorHAnsi" w:hAnsiTheme="minorHAnsi"/>
          <w:sz w:val="22"/>
          <w:szCs w:val="22"/>
        </w:rPr>
        <w:t>Director</w:t>
      </w:r>
    </w:p>
    <w:p w14:paraId="7862151F" w14:textId="4DFE666D" w:rsidR="007A1891" w:rsidRPr="00184595" w:rsidRDefault="007A1891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Tricia Hartle, Economic Development Coordinator</w:t>
      </w:r>
    </w:p>
    <w:p w14:paraId="0F527F9F" w14:textId="77777777" w:rsidR="007A1891" w:rsidRPr="00184595" w:rsidRDefault="007A1891" w:rsidP="004B1C0E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467535D9" w14:textId="6529C9CF" w:rsidR="00DC1473" w:rsidRPr="00184595" w:rsidRDefault="007A1891" w:rsidP="00DC1473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Guests</w:t>
      </w:r>
      <w:r w:rsidR="00DC1473" w:rsidRPr="00184595">
        <w:rPr>
          <w:rFonts w:asciiTheme="minorHAnsi" w:hAnsiTheme="minorHAnsi"/>
          <w:sz w:val="22"/>
          <w:szCs w:val="22"/>
        </w:rPr>
        <w:t>:</w:t>
      </w:r>
    </w:p>
    <w:p w14:paraId="6D8CA97A" w14:textId="77777777" w:rsidR="007A1891" w:rsidRPr="00184595" w:rsidRDefault="007A1891" w:rsidP="00DC1473">
      <w:pPr>
        <w:pStyle w:val="Default"/>
        <w:rPr>
          <w:rFonts w:asciiTheme="minorHAnsi" w:hAnsiTheme="minorHAnsi"/>
          <w:sz w:val="22"/>
          <w:szCs w:val="22"/>
        </w:rPr>
      </w:pPr>
    </w:p>
    <w:p w14:paraId="0DC85AFA" w14:textId="170A0DE3" w:rsidR="007A1891" w:rsidRPr="00184595" w:rsidRDefault="007A1891" w:rsidP="00DC1473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 xml:space="preserve">On March </w:t>
      </w:r>
      <w:r w:rsidR="0032420C" w:rsidRPr="00184595">
        <w:rPr>
          <w:rFonts w:asciiTheme="minorHAnsi" w:hAnsiTheme="minorHAnsi"/>
          <w:sz w:val="22"/>
          <w:szCs w:val="22"/>
        </w:rPr>
        <w:t>19, 2025</w:t>
      </w:r>
      <w:r w:rsidRPr="00184595">
        <w:rPr>
          <w:rFonts w:asciiTheme="minorHAnsi" w:hAnsiTheme="minorHAnsi"/>
          <w:sz w:val="22"/>
          <w:szCs w:val="22"/>
        </w:rPr>
        <w:t>, the Board of Directors for the Economic Development Corporation met in person at 11 South Street, Suite 201, Glens Falls for the 2024 Annual Board of Directors Meeting.</w:t>
      </w:r>
    </w:p>
    <w:p w14:paraId="334A152B" w14:textId="77777777" w:rsidR="007A1891" w:rsidRPr="00184595" w:rsidRDefault="007A1891" w:rsidP="00DC1473">
      <w:pPr>
        <w:pStyle w:val="Default"/>
        <w:rPr>
          <w:rFonts w:asciiTheme="minorHAnsi" w:hAnsiTheme="minorHAnsi"/>
          <w:sz w:val="22"/>
          <w:szCs w:val="22"/>
        </w:rPr>
      </w:pPr>
    </w:p>
    <w:p w14:paraId="4BE873AA" w14:textId="31555208" w:rsidR="00DC1473" w:rsidRPr="00184595" w:rsidRDefault="00DC1473" w:rsidP="00EC6460">
      <w:pPr>
        <w:pStyle w:val="Default"/>
        <w:ind w:left="720" w:hanging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1</w:t>
      </w:r>
      <w:proofErr w:type="gramStart"/>
      <w:r w:rsidRPr="00184595">
        <w:rPr>
          <w:rFonts w:asciiTheme="minorHAnsi" w:hAnsiTheme="minorHAnsi"/>
          <w:sz w:val="22"/>
          <w:szCs w:val="22"/>
        </w:rPr>
        <w:t xml:space="preserve">. </w:t>
      </w:r>
      <w:r w:rsidR="00EC6460" w:rsidRPr="00184595">
        <w:rPr>
          <w:rFonts w:asciiTheme="minorHAnsi" w:hAnsiTheme="minorHAnsi"/>
          <w:sz w:val="22"/>
          <w:szCs w:val="22"/>
        </w:rPr>
        <w:tab/>
      </w:r>
      <w:r w:rsidRPr="00184595">
        <w:rPr>
          <w:rFonts w:asciiTheme="minorHAnsi" w:hAnsiTheme="minorHAnsi"/>
          <w:b/>
          <w:bCs/>
          <w:i/>
          <w:iCs/>
          <w:sz w:val="22"/>
          <w:szCs w:val="22"/>
        </w:rPr>
        <w:t>Welcome</w:t>
      </w:r>
      <w:proofErr w:type="gramEnd"/>
      <w:r w:rsidRPr="00184595">
        <w:rPr>
          <w:rFonts w:asciiTheme="minorHAnsi" w:hAnsiTheme="minorHAnsi"/>
          <w:b/>
          <w:bCs/>
          <w:i/>
          <w:iCs/>
          <w:sz w:val="22"/>
          <w:szCs w:val="22"/>
        </w:rPr>
        <w:t xml:space="preserve"> &amp; Call to Order: </w:t>
      </w:r>
      <w:r w:rsidR="0032420C" w:rsidRPr="00184595">
        <w:rPr>
          <w:rFonts w:asciiTheme="minorHAnsi" w:hAnsiTheme="minorHAnsi"/>
          <w:sz w:val="22"/>
          <w:szCs w:val="22"/>
        </w:rPr>
        <w:t>___________</w:t>
      </w:r>
      <w:r w:rsidR="007A1891" w:rsidRPr="00184595">
        <w:rPr>
          <w:rFonts w:asciiTheme="minorHAnsi" w:hAnsiTheme="minorHAnsi"/>
          <w:sz w:val="22"/>
          <w:szCs w:val="22"/>
        </w:rPr>
        <w:t xml:space="preserve"> </w:t>
      </w:r>
      <w:r w:rsidRPr="00184595">
        <w:rPr>
          <w:rFonts w:asciiTheme="minorHAnsi" w:hAnsiTheme="minorHAnsi"/>
          <w:sz w:val="22"/>
          <w:szCs w:val="22"/>
        </w:rPr>
        <w:t>a</w:t>
      </w:r>
      <w:r w:rsidR="007A1891" w:rsidRPr="00184595">
        <w:rPr>
          <w:rFonts w:asciiTheme="minorHAnsi" w:hAnsiTheme="minorHAnsi"/>
          <w:sz w:val="22"/>
          <w:szCs w:val="22"/>
        </w:rPr>
        <w:t>.</w:t>
      </w:r>
      <w:r w:rsidRPr="00184595">
        <w:rPr>
          <w:rFonts w:asciiTheme="minorHAnsi" w:hAnsiTheme="minorHAnsi"/>
          <w:sz w:val="22"/>
          <w:szCs w:val="22"/>
        </w:rPr>
        <w:t>m</w:t>
      </w:r>
      <w:r w:rsidR="007A1891" w:rsidRPr="00184595">
        <w:rPr>
          <w:rFonts w:asciiTheme="minorHAnsi" w:hAnsiTheme="minorHAnsi"/>
          <w:sz w:val="22"/>
          <w:szCs w:val="22"/>
        </w:rPr>
        <w:t>.</w:t>
      </w:r>
      <w:r w:rsidRPr="00184595">
        <w:rPr>
          <w:rFonts w:asciiTheme="minorHAnsi" w:hAnsiTheme="minorHAnsi"/>
          <w:sz w:val="22"/>
          <w:szCs w:val="22"/>
        </w:rPr>
        <w:t xml:space="preserve"> </w:t>
      </w:r>
      <w:r w:rsidR="0032420C" w:rsidRPr="00184595">
        <w:rPr>
          <w:rFonts w:asciiTheme="minorHAnsi" w:hAnsiTheme="minorHAnsi"/>
          <w:sz w:val="22"/>
          <w:szCs w:val="22"/>
        </w:rPr>
        <w:t>Chair Duffy</w:t>
      </w:r>
      <w:r w:rsidRPr="00184595">
        <w:rPr>
          <w:rFonts w:asciiTheme="minorHAnsi" w:hAnsiTheme="minorHAnsi"/>
          <w:sz w:val="22"/>
          <w:szCs w:val="22"/>
        </w:rPr>
        <w:t xml:space="preserve"> welcomed everyone and called the meeting to order. </w:t>
      </w:r>
    </w:p>
    <w:p w14:paraId="2FAA18CD" w14:textId="77777777" w:rsidR="00DC1473" w:rsidRPr="00184595" w:rsidRDefault="00DC1473" w:rsidP="00DC1473">
      <w:pPr>
        <w:pStyle w:val="Default"/>
        <w:rPr>
          <w:rFonts w:asciiTheme="minorHAnsi" w:hAnsiTheme="minorHAnsi"/>
          <w:sz w:val="22"/>
          <w:szCs w:val="22"/>
        </w:rPr>
      </w:pPr>
    </w:p>
    <w:p w14:paraId="0D6C9B0A" w14:textId="3DFE0176" w:rsidR="00936FCE" w:rsidRPr="00184595" w:rsidRDefault="00DC1473" w:rsidP="00DC1473">
      <w:pPr>
        <w:pStyle w:val="Default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2</w:t>
      </w:r>
      <w:proofErr w:type="gramStart"/>
      <w:r w:rsidRPr="00184595">
        <w:rPr>
          <w:rFonts w:asciiTheme="minorHAnsi" w:hAnsiTheme="minorHAnsi"/>
          <w:sz w:val="22"/>
          <w:szCs w:val="22"/>
        </w:rPr>
        <w:t xml:space="preserve">. </w:t>
      </w:r>
      <w:r w:rsidR="00EC6460" w:rsidRPr="00184595">
        <w:rPr>
          <w:rFonts w:asciiTheme="minorHAnsi" w:hAnsiTheme="minorHAnsi"/>
          <w:sz w:val="22"/>
          <w:szCs w:val="22"/>
        </w:rPr>
        <w:tab/>
      </w:r>
      <w:r w:rsidRPr="00184595">
        <w:rPr>
          <w:rFonts w:asciiTheme="minorHAnsi" w:hAnsiTheme="minorHAnsi"/>
          <w:b/>
          <w:bCs/>
          <w:i/>
          <w:iCs/>
          <w:sz w:val="22"/>
          <w:szCs w:val="22"/>
        </w:rPr>
        <w:t>Approvals</w:t>
      </w:r>
      <w:proofErr w:type="gramEnd"/>
      <w:r w:rsidRPr="00184595">
        <w:rPr>
          <w:rFonts w:asciiTheme="minorHAnsi" w:hAnsiTheme="minorHAnsi"/>
          <w:b/>
          <w:bCs/>
          <w:i/>
          <w:iCs/>
          <w:sz w:val="22"/>
          <w:szCs w:val="22"/>
        </w:rPr>
        <w:t xml:space="preserve">/Resolutions: </w:t>
      </w:r>
    </w:p>
    <w:p w14:paraId="67AE6748" w14:textId="6CB9FD4F" w:rsidR="00936FCE" w:rsidRPr="00184595" w:rsidRDefault="00936FCE" w:rsidP="00DC1473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ab/>
      </w:r>
      <w:r w:rsidRPr="00184595">
        <w:rPr>
          <w:rFonts w:asciiTheme="minorHAnsi" w:hAnsiTheme="minorHAnsi"/>
          <w:sz w:val="22"/>
          <w:szCs w:val="22"/>
        </w:rPr>
        <w:t>Approval of 202</w:t>
      </w:r>
      <w:r w:rsidR="0032420C" w:rsidRPr="00184595">
        <w:rPr>
          <w:rFonts w:asciiTheme="minorHAnsi" w:hAnsiTheme="minorHAnsi"/>
          <w:sz w:val="22"/>
          <w:szCs w:val="22"/>
        </w:rPr>
        <w:t>4</w:t>
      </w:r>
      <w:r w:rsidRPr="00184595">
        <w:rPr>
          <w:rFonts w:asciiTheme="minorHAnsi" w:hAnsiTheme="minorHAnsi"/>
          <w:sz w:val="22"/>
          <w:szCs w:val="22"/>
        </w:rPr>
        <w:t xml:space="preserve"> Audited Financial Report (Mengel, Metzger, Barr &amp; Co. LLP</w:t>
      </w:r>
      <w:proofErr w:type="gramStart"/>
      <w:r w:rsidRPr="00184595">
        <w:rPr>
          <w:rFonts w:asciiTheme="minorHAnsi" w:hAnsiTheme="minorHAnsi"/>
          <w:sz w:val="22"/>
          <w:szCs w:val="22"/>
        </w:rPr>
        <w:t>);</w:t>
      </w:r>
      <w:proofErr w:type="gramEnd"/>
    </w:p>
    <w:p w14:paraId="393E6289" w14:textId="1401E02F" w:rsidR="00936FCE" w:rsidRPr="00184595" w:rsidRDefault="00936FCE" w:rsidP="00DC1473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ab/>
        <w:t>Approval of 202</w:t>
      </w:r>
      <w:r w:rsidR="0032420C" w:rsidRPr="00184595">
        <w:rPr>
          <w:rFonts w:asciiTheme="minorHAnsi" w:hAnsiTheme="minorHAnsi"/>
          <w:sz w:val="22"/>
          <w:szCs w:val="22"/>
        </w:rPr>
        <w:t>4</w:t>
      </w:r>
      <w:r w:rsidRPr="00184595">
        <w:rPr>
          <w:rFonts w:asciiTheme="minorHAnsi" w:hAnsiTheme="minorHAnsi"/>
          <w:sz w:val="22"/>
          <w:szCs w:val="22"/>
        </w:rPr>
        <w:t xml:space="preserve"> Operations &amp; Accomplishments </w:t>
      </w:r>
      <w:r w:rsidR="007B1A08" w:rsidRPr="00184595">
        <w:rPr>
          <w:rFonts w:asciiTheme="minorHAnsi" w:hAnsiTheme="minorHAnsi"/>
          <w:sz w:val="22"/>
          <w:szCs w:val="22"/>
        </w:rPr>
        <w:t>Report.</w:t>
      </w:r>
    </w:p>
    <w:p w14:paraId="762D23DB" w14:textId="77777777" w:rsidR="00936FCE" w:rsidRPr="00184595" w:rsidRDefault="00936FCE" w:rsidP="00DC1473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ab/>
        <w:t xml:space="preserve">Approval of PAAA Annual Report, including Internal Control Assessment, </w:t>
      </w:r>
    </w:p>
    <w:p w14:paraId="1227EC94" w14:textId="238C0097" w:rsidR="004B1C0E" w:rsidRPr="00184595" w:rsidRDefault="00936FCE" w:rsidP="004B1C0E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202</w:t>
      </w:r>
      <w:r w:rsidR="0032420C" w:rsidRPr="00184595">
        <w:rPr>
          <w:rFonts w:asciiTheme="minorHAnsi" w:hAnsiTheme="minorHAnsi"/>
          <w:sz w:val="22"/>
          <w:szCs w:val="22"/>
        </w:rPr>
        <w:t xml:space="preserve">4 </w:t>
      </w:r>
      <w:r w:rsidRPr="00184595">
        <w:rPr>
          <w:rFonts w:asciiTheme="minorHAnsi" w:hAnsiTheme="minorHAnsi"/>
          <w:sz w:val="22"/>
          <w:szCs w:val="22"/>
        </w:rPr>
        <w:t>Investment Report, 202</w:t>
      </w:r>
      <w:r w:rsidR="0032420C" w:rsidRPr="00184595">
        <w:rPr>
          <w:rFonts w:asciiTheme="minorHAnsi" w:hAnsiTheme="minorHAnsi"/>
          <w:sz w:val="22"/>
          <w:szCs w:val="22"/>
        </w:rPr>
        <w:t>4</w:t>
      </w:r>
      <w:r w:rsidRPr="00184595">
        <w:rPr>
          <w:rFonts w:asciiTheme="minorHAnsi" w:hAnsiTheme="minorHAnsi"/>
          <w:sz w:val="22"/>
          <w:szCs w:val="22"/>
        </w:rPr>
        <w:t xml:space="preserve"> Procurement Report</w:t>
      </w:r>
    </w:p>
    <w:p w14:paraId="0AC9A983" w14:textId="77777777" w:rsidR="004B1C0E" w:rsidRPr="00184595" w:rsidRDefault="004B1C0E" w:rsidP="00936FCE">
      <w:pPr>
        <w:pStyle w:val="Default"/>
        <w:rPr>
          <w:rFonts w:asciiTheme="minorHAnsi" w:hAnsiTheme="minorHAnsi"/>
          <w:sz w:val="22"/>
          <w:szCs w:val="22"/>
        </w:rPr>
      </w:pPr>
    </w:p>
    <w:p w14:paraId="25786AFA" w14:textId="6EDCB124" w:rsidR="00936FCE" w:rsidRPr="00184595" w:rsidRDefault="001411B2" w:rsidP="00936FCE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 xml:space="preserve">Motion to approve made by </w:t>
      </w:r>
      <w:r w:rsidR="0032420C" w:rsidRPr="00184595">
        <w:rPr>
          <w:rFonts w:asciiTheme="minorHAnsi" w:hAnsiTheme="minorHAnsi"/>
          <w:sz w:val="22"/>
          <w:szCs w:val="22"/>
        </w:rPr>
        <w:t>_____________________</w:t>
      </w:r>
      <w:r w:rsidRPr="00184595">
        <w:rPr>
          <w:rFonts w:asciiTheme="minorHAnsi" w:hAnsiTheme="minorHAnsi"/>
          <w:sz w:val="22"/>
          <w:szCs w:val="22"/>
        </w:rPr>
        <w:t xml:space="preserve">, </w:t>
      </w:r>
      <w:r w:rsidR="007B1A08" w:rsidRPr="00184595">
        <w:rPr>
          <w:rFonts w:asciiTheme="minorHAnsi" w:hAnsiTheme="minorHAnsi"/>
          <w:sz w:val="22"/>
          <w:szCs w:val="22"/>
        </w:rPr>
        <w:t>seconded</w:t>
      </w:r>
      <w:r w:rsidRPr="00184595">
        <w:rPr>
          <w:rFonts w:asciiTheme="minorHAnsi" w:hAnsiTheme="minorHAnsi"/>
          <w:sz w:val="22"/>
          <w:szCs w:val="22"/>
        </w:rPr>
        <w:t xml:space="preserve"> by </w:t>
      </w:r>
      <w:r w:rsidR="0032420C" w:rsidRPr="00184595">
        <w:rPr>
          <w:rFonts w:asciiTheme="minorHAnsi" w:hAnsiTheme="minorHAnsi"/>
          <w:sz w:val="22"/>
          <w:szCs w:val="22"/>
        </w:rPr>
        <w:t>__________________</w:t>
      </w:r>
      <w:r w:rsidRPr="00184595">
        <w:rPr>
          <w:rFonts w:asciiTheme="minorHAnsi" w:hAnsiTheme="minorHAnsi"/>
          <w:sz w:val="22"/>
          <w:szCs w:val="22"/>
        </w:rPr>
        <w:t xml:space="preserve">, </w:t>
      </w:r>
      <w:r w:rsidR="00EC6460" w:rsidRPr="00184595">
        <w:rPr>
          <w:rFonts w:asciiTheme="minorHAnsi" w:hAnsiTheme="minorHAnsi"/>
          <w:sz w:val="22"/>
          <w:szCs w:val="22"/>
        </w:rPr>
        <w:t>carried</w:t>
      </w:r>
      <w:r w:rsidR="004B1C0E" w:rsidRPr="00184595">
        <w:rPr>
          <w:rFonts w:asciiTheme="minorHAnsi" w:hAnsiTheme="minorHAnsi"/>
          <w:sz w:val="22"/>
          <w:szCs w:val="22"/>
        </w:rPr>
        <w:t xml:space="preserve"> unanimously</w:t>
      </w:r>
      <w:r w:rsidR="00EC6460" w:rsidRPr="00184595">
        <w:rPr>
          <w:rFonts w:asciiTheme="minorHAnsi" w:hAnsiTheme="minorHAnsi"/>
          <w:sz w:val="22"/>
          <w:szCs w:val="22"/>
        </w:rPr>
        <w:t xml:space="preserve"> to approve</w:t>
      </w:r>
      <w:r w:rsidR="004B1C0E" w:rsidRPr="00184595">
        <w:rPr>
          <w:rFonts w:asciiTheme="minorHAnsi" w:hAnsiTheme="minorHAnsi"/>
          <w:sz w:val="22"/>
          <w:szCs w:val="22"/>
        </w:rPr>
        <w:t>.</w:t>
      </w:r>
    </w:p>
    <w:p w14:paraId="30F2715C" w14:textId="77777777" w:rsidR="0032420C" w:rsidRPr="00184595" w:rsidRDefault="0032420C" w:rsidP="00936FCE">
      <w:pPr>
        <w:pStyle w:val="Default"/>
        <w:rPr>
          <w:rFonts w:asciiTheme="minorHAnsi" w:hAnsiTheme="minorHAnsi"/>
          <w:sz w:val="22"/>
          <w:szCs w:val="22"/>
        </w:rPr>
      </w:pPr>
    </w:p>
    <w:p w14:paraId="1A491D98" w14:textId="78DAD4FB" w:rsidR="001411B2" w:rsidRPr="00184595" w:rsidRDefault="004B1C0E" w:rsidP="00936FCE">
      <w:pPr>
        <w:pStyle w:val="Default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lastRenderedPageBreak/>
        <w:t>Resolutions</w:t>
      </w:r>
      <w:r w:rsidRPr="00184595">
        <w:rPr>
          <w:rFonts w:asciiTheme="minorHAnsi" w:hAnsiTheme="minorHAnsi"/>
          <w:sz w:val="22"/>
          <w:szCs w:val="22"/>
        </w:rPr>
        <w:t xml:space="preserve"> as recommended by the EDC Governance Committee:</w:t>
      </w:r>
    </w:p>
    <w:p w14:paraId="7DAF618C" w14:textId="77777777" w:rsidR="001411B2" w:rsidRPr="00184595" w:rsidRDefault="001411B2" w:rsidP="00936FCE">
      <w:pPr>
        <w:pStyle w:val="Default"/>
        <w:rPr>
          <w:rFonts w:asciiTheme="minorHAnsi" w:hAnsiTheme="minorHAnsi"/>
          <w:sz w:val="22"/>
          <w:szCs w:val="22"/>
        </w:rPr>
      </w:pPr>
    </w:p>
    <w:p w14:paraId="5CB5057E" w14:textId="4E75499E" w:rsidR="007B1A08" w:rsidRPr="00184595" w:rsidRDefault="004B1C0E" w:rsidP="00EC6460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Resolution No. 202</w:t>
      </w:r>
      <w:r w:rsidR="00184595">
        <w:rPr>
          <w:rFonts w:asciiTheme="minorHAnsi" w:hAnsiTheme="minorHAnsi"/>
          <w:b/>
          <w:bCs/>
          <w:sz w:val="22"/>
          <w:szCs w:val="22"/>
        </w:rPr>
        <w:t>50319-1</w:t>
      </w:r>
      <w:r w:rsidRPr="00184595">
        <w:rPr>
          <w:rFonts w:asciiTheme="minorHAnsi" w:hAnsiTheme="minorHAnsi"/>
          <w:sz w:val="22"/>
          <w:szCs w:val="22"/>
        </w:rPr>
        <w:t xml:space="preserve"> </w:t>
      </w:r>
      <w:r w:rsidR="007B1A08" w:rsidRPr="00184595">
        <w:rPr>
          <w:rFonts w:asciiTheme="minorHAnsi" w:hAnsiTheme="minorHAnsi"/>
          <w:sz w:val="22"/>
          <w:szCs w:val="22"/>
        </w:rPr>
        <w:t xml:space="preserve">- </w:t>
      </w:r>
      <w:r w:rsidRPr="00184595">
        <w:rPr>
          <w:rFonts w:asciiTheme="minorHAnsi" w:hAnsiTheme="minorHAnsi"/>
          <w:sz w:val="22"/>
          <w:szCs w:val="22"/>
        </w:rPr>
        <w:t xml:space="preserve">to appoint EDC Officers:  </w:t>
      </w:r>
    </w:p>
    <w:p w14:paraId="5A2A3C10" w14:textId="332AC383" w:rsidR="007B1A08" w:rsidRPr="00184595" w:rsidRDefault="00BE0AF2" w:rsidP="007B1A08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Dr. Kristine Duffy, Interim Chair</w:t>
      </w:r>
    </w:p>
    <w:p w14:paraId="7022DB7A" w14:textId="1369C5AF" w:rsidR="007B1A08" w:rsidRPr="00184595" w:rsidRDefault="004B1C0E" w:rsidP="007B1A08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 xml:space="preserve">Kathy Muncil, Vice Chair </w:t>
      </w:r>
      <w:r w:rsidR="00BE0AF2" w:rsidRPr="00184595">
        <w:rPr>
          <w:rFonts w:asciiTheme="minorHAnsi" w:hAnsiTheme="minorHAnsi"/>
          <w:sz w:val="22"/>
          <w:szCs w:val="22"/>
        </w:rPr>
        <w:t>/ Treasurer</w:t>
      </w:r>
    </w:p>
    <w:p w14:paraId="177E2B22" w14:textId="5BD178E1" w:rsidR="004B1C0E" w:rsidRDefault="004B1C0E" w:rsidP="007B1A08">
      <w:pPr>
        <w:pStyle w:val="Default"/>
        <w:ind w:left="720" w:firstLine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>Laura Ladu, Secretary</w:t>
      </w:r>
    </w:p>
    <w:p w14:paraId="42126136" w14:textId="77777777" w:rsidR="00184595" w:rsidRDefault="00184595" w:rsidP="00184595">
      <w:pPr>
        <w:pStyle w:val="Default"/>
        <w:rPr>
          <w:rFonts w:asciiTheme="minorHAnsi" w:hAnsiTheme="minorHAnsi"/>
          <w:sz w:val="22"/>
          <w:szCs w:val="22"/>
        </w:rPr>
      </w:pPr>
    </w:p>
    <w:p w14:paraId="5F03CABE" w14:textId="38B28EC8" w:rsidR="00184595" w:rsidRPr="00184595" w:rsidRDefault="00184595" w:rsidP="0018459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Motion to approve Resolution No 20250319-1 made </w:t>
      </w:r>
      <w:proofErr w:type="gramStart"/>
      <w:r>
        <w:rPr>
          <w:rFonts w:asciiTheme="minorHAnsi" w:hAnsiTheme="minorHAnsi"/>
          <w:sz w:val="22"/>
          <w:szCs w:val="22"/>
        </w:rPr>
        <w:t>by __</w:t>
      </w:r>
      <w:proofErr w:type="gramEnd"/>
      <w:r>
        <w:rPr>
          <w:rFonts w:asciiTheme="minorHAnsi" w:hAnsiTheme="minorHAnsi"/>
          <w:sz w:val="22"/>
          <w:szCs w:val="22"/>
        </w:rPr>
        <w:t>______________ seconded by _______________; all in favor; motion passes.</w:t>
      </w:r>
    </w:p>
    <w:p w14:paraId="57356C5B" w14:textId="22AEC223" w:rsidR="004B1C0E" w:rsidRPr="00184595" w:rsidRDefault="004B1C0E" w:rsidP="00EC6460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Resolution No. 202</w:t>
      </w:r>
      <w:r w:rsidR="0032420C" w:rsidRPr="00184595">
        <w:rPr>
          <w:rFonts w:asciiTheme="minorHAnsi" w:hAnsiTheme="minorHAnsi"/>
          <w:b/>
          <w:bCs/>
          <w:sz w:val="22"/>
          <w:szCs w:val="22"/>
        </w:rPr>
        <w:t>50319-2</w:t>
      </w:r>
      <w:r w:rsidRPr="00184595">
        <w:rPr>
          <w:rFonts w:asciiTheme="minorHAnsi" w:hAnsiTheme="minorHAnsi"/>
          <w:sz w:val="22"/>
          <w:szCs w:val="22"/>
        </w:rPr>
        <w:t xml:space="preserve"> – to appoint members to Committees:</w:t>
      </w:r>
    </w:p>
    <w:p w14:paraId="011F2420" w14:textId="1B2BABFF" w:rsidR="004B1C0E" w:rsidRPr="00184595" w:rsidRDefault="004B1C0E" w:rsidP="00EC6460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 xml:space="preserve"> 202</w:t>
      </w:r>
      <w:r w:rsidR="0032420C" w:rsidRPr="00184595">
        <w:rPr>
          <w:rFonts w:asciiTheme="minorHAnsi" w:hAnsiTheme="minorHAnsi"/>
          <w:sz w:val="22"/>
          <w:szCs w:val="22"/>
        </w:rPr>
        <w:t>5</w:t>
      </w:r>
      <w:r w:rsidRPr="00184595">
        <w:rPr>
          <w:rFonts w:asciiTheme="minorHAnsi" w:hAnsiTheme="minorHAnsi"/>
          <w:sz w:val="22"/>
          <w:szCs w:val="22"/>
        </w:rPr>
        <w:t xml:space="preserve"> EDC Audit &amp; Finance Committee:</w:t>
      </w:r>
    </w:p>
    <w:p w14:paraId="7978EFF0" w14:textId="09F1C2E8" w:rsidR="004B1C0E" w:rsidRPr="00184595" w:rsidRDefault="004B1C0E" w:rsidP="0032420C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sz w:val="22"/>
          <w:szCs w:val="22"/>
        </w:rPr>
        <w:tab/>
        <w:t>Kathy Muncil, Chair</w:t>
      </w:r>
    </w:p>
    <w:p w14:paraId="69E0FBD7" w14:textId="4CFA5EE1" w:rsidR="004B1C0E" w:rsidRPr="00184595" w:rsidRDefault="004B1C0E" w:rsidP="00EC6460">
      <w:pPr>
        <w:pStyle w:val="ListBullet"/>
        <w:numPr>
          <w:ilvl w:val="0"/>
          <w:numId w:val="0"/>
        </w:numPr>
        <w:ind w:left="1080"/>
        <w:rPr>
          <w:sz w:val="22"/>
          <w:szCs w:val="22"/>
        </w:rPr>
      </w:pPr>
      <w:r w:rsidRPr="00184595">
        <w:rPr>
          <w:sz w:val="22"/>
          <w:szCs w:val="22"/>
        </w:rPr>
        <w:tab/>
        <w:t>Judy Calogero</w:t>
      </w:r>
    </w:p>
    <w:p w14:paraId="42ED320B" w14:textId="50865E81" w:rsidR="004B1C0E" w:rsidRPr="00184595" w:rsidRDefault="004B1C0E" w:rsidP="00EC6460">
      <w:pPr>
        <w:pStyle w:val="ListBullet"/>
        <w:numPr>
          <w:ilvl w:val="0"/>
          <w:numId w:val="0"/>
        </w:numPr>
        <w:ind w:left="1080"/>
        <w:rPr>
          <w:sz w:val="22"/>
          <w:szCs w:val="22"/>
        </w:rPr>
      </w:pPr>
      <w:r w:rsidRPr="00184595">
        <w:rPr>
          <w:sz w:val="22"/>
          <w:szCs w:val="22"/>
        </w:rPr>
        <w:tab/>
        <w:t>La</w:t>
      </w:r>
      <w:r w:rsidR="007E6307" w:rsidRPr="00184595">
        <w:rPr>
          <w:sz w:val="22"/>
          <w:szCs w:val="22"/>
        </w:rPr>
        <w:t>ura</w:t>
      </w:r>
      <w:r w:rsidRPr="00184595">
        <w:rPr>
          <w:sz w:val="22"/>
          <w:szCs w:val="22"/>
        </w:rPr>
        <w:t xml:space="preserve"> Ladu</w:t>
      </w:r>
    </w:p>
    <w:p w14:paraId="12A713ED" w14:textId="7FFCF4A3" w:rsidR="0032420C" w:rsidRPr="00184595" w:rsidRDefault="0032420C" w:rsidP="00EC6460">
      <w:pPr>
        <w:pStyle w:val="ListBullet"/>
        <w:numPr>
          <w:ilvl w:val="0"/>
          <w:numId w:val="0"/>
        </w:numPr>
        <w:ind w:left="1080"/>
        <w:rPr>
          <w:sz w:val="22"/>
          <w:szCs w:val="22"/>
        </w:rPr>
      </w:pPr>
      <w:r w:rsidRPr="00184595">
        <w:rPr>
          <w:sz w:val="22"/>
          <w:szCs w:val="22"/>
        </w:rPr>
        <w:tab/>
        <w:t>James Marco</w:t>
      </w:r>
    </w:p>
    <w:p w14:paraId="1AC4C37C" w14:textId="50440060" w:rsidR="004B1C0E" w:rsidRPr="00184595" w:rsidRDefault="004B1C0E" w:rsidP="00EC6460">
      <w:pPr>
        <w:pStyle w:val="ListBullet"/>
        <w:numPr>
          <w:ilvl w:val="0"/>
          <w:numId w:val="0"/>
        </w:numPr>
        <w:ind w:left="1080" w:hanging="360"/>
        <w:rPr>
          <w:sz w:val="22"/>
          <w:szCs w:val="22"/>
        </w:rPr>
      </w:pPr>
      <w:r w:rsidRPr="00184595">
        <w:rPr>
          <w:sz w:val="22"/>
          <w:szCs w:val="22"/>
        </w:rPr>
        <w:t xml:space="preserve"> 202</w:t>
      </w:r>
      <w:r w:rsidR="0032420C" w:rsidRPr="00184595">
        <w:rPr>
          <w:sz w:val="22"/>
          <w:szCs w:val="22"/>
        </w:rPr>
        <w:t>5</w:t>
      </w:r>
      <w:r w:rsidRPr="00184595">
        <w:rPr>
          <w:sz w:val="22"/>
          <w:szCs w:val="22"/>
        </w:rPr>
        <w:t xml:space="preserve"> Governance Committee:</w:t>
      </w:r>
    </w:p>
    <w:p w14:paraId="2C9D4CAD" w14:textId="27611406" w:rsidR="004B1C0E" w:rsidRPr="00184595" w:rsidRDefault="004B1C0E" w:rsidP="00EC6460">
      <w:pPr>
        <w:pStyle w:val="ListBullet"/>
        <w:numPr>
          <w:ilvl w:val="0"/>
          <w:numId w:val="0"/>
        </w:numPr>
        <w:ind w:left="1080"/>
        <w:rPr>
          <w:sz w:val="22"/>
          <w:szCs w:val="22"/>
        </w:rPr>
      </w:pPr>
      <w:r w:rsidRPr="00184595">
        <w:rPr>
          <w:sz w:val="22"/>
          <w:szCs w:val="22"/>
        </w:rPr>
        <w:tab/>
        <w:t>Sue Corney, Chair</w:t>
      </w:r>
    </w:p>
    <w:p w14:paraId="7AABDAF4" w14:textId="46FE2474" w:rsidR="004B1C0E" w:rsidRPr="00184595" w:rsidRDefault="004B1C0E" w:rsidP="00EC6460">
      <w:pPr>
        <w:pStyle w:val="ListBullet"/>
        <w:numPr>
          <w:ilvl w:val="0"/>
          <w:numId w:val="0"/>
        </w:numPr>
        <w:ind w:left="1080"/>
        <w:rPr>
          <w:sz w:val="22"/>
          <w:szCs w:val="22"/>
        </w:rPr>
      </w:pPr>
      <w:r w:rsidRPr="00184595">
        <w:rPr>
          <w:sz w:val="22"/>
          <w:szCs w:val="22"/>
        </w:rPr>
        <w:tab/>
        <w:t>Dr. Kris Duffy</w:t>
      </w:r>
    </w:p>
    <w:p w14:paraId="2B33ABB0" w14:textId="0464AC90" w:rsidR="004B1C0E" w:rsidRPr="00184595" w:rsidRDefault="004B1C0E" w:rsidP="00EC6460">
      <w:pPr>
        <w:pStyle w:val="ListBullet"/>
        <w:numPr>
          <w:ilvl w:val="0"/>
          <w:numId w:val="0"/>
        </w:numPr>
        <w:ind w:left="1080"/>
        <w:rPr>
          <w:sz w:val="22"/>
          <w:szCs w:val="22"/>
        </w:rPr>
      </w:pPr>
      <w:r w:rsidRPr="00184595">
        <w:rPr>
          <w:sz w:val="22"/>
          <w:szCs w:val="22"/>
        </w:rPr>
        <w:tab/>
        <w:t>Mike McLarty</w:t>
      </w:r>
    </w:p>
    <w:p w14:paraId="26F670A5" w14:textId="73229524" w:rsidR="004B1C0E" w:rsidRPr="00184595" w:rsidRDefault="004B1C0E" w:rsidP="00EC6460">
      <w:pPr>
        <w:pStyle w:val="ListBullet"/>
        <w:numPr>
          <w:ilvl w:val="0"/>
          <w:numId w:val="0"/>
        </w:numPr>
        <w:ind w:left="1080"/>
        <w:rPr>
          <w:sz w:val="22"/>
          <w:szCs w:val="22"/>
        </w:rPr>
      </w:pPr>
      <w:r w:rsidRPr="00184595">
        <w:rPr>
          <w:sz w:val="22"/>
          <w:szCs w:val="22"/>
        </w:rPr>
        <w:tab/>
      </w:r>
      <w:r w:rsidR="0032420C" w:rsidRPr="00184595">
        <w:rPr>
          <w:sz w:val="22"/>
          <w:szCs w:val="22"/>
        </w:rPr>
        <w:t>Paul Wersten</w:t>
      </w:r>
    </w:p>
    <w:p w14:paraId="7AACA3AD" w14:textId="409006B7" w:rsidR="0032420C" w:rsidRPr="00184595" w:rsidRDefault="0032420C" w:rsidP="0032420C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184595">
        <w:rPr>
          <w:sz w:val="22"/>
          <w:szCs w:val="22"/>
        </w:rPr>
        <w:tab/>
      </w:r>
      <w:r w:rsidRPr="00184595">
        <w:rPr>
          <w:sz w:val="22"/>
          <w:szCs w:val="22"/>
        </w:rPr>
        <w:tab/>
        <w:t>2025 Executive Committee:</w:t>
      </w:r>
    </w:p>
    <w:p w14:paraId="72060671" w14:textId="0D8AFAB6" w:rsidR="0032420C" w:rsidRPr="00184595" w:rsidRDefault="0032420C" w:rsidP="0032420C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184595">
        <w:rPr>
          <w:sz w:val="22"/>
          <w:szCs w:val="22"/>
        </w:rPr>
        <w:tab/>
      </w:r>
      <w:r w:rsidRPr="00184595">
        <w:rPr>
          <w:sz w:val="22"/>
          <w:szCs w:val="22"/>
        </w:rPr>
        <w:tab/>
      </w:r>
      <w:r w:rsidRPr="00184595">
        <w:rPr>
          <w:sz w:val="22"/>
          <w:szCs w:val="22"/>
        </w:rPr>
        <w:tab/>
        <w:t>Dr. Kris Duffy, Chair</w:t>
      </w:r>
    </w:p>
    <w:p w14:paraId="2C01645D" w14:textId="49297B56" w:rsidR="0032420C" w:rsidRPr="00184595" w:rsidRDefault="0032420C" w:rsidP="0032420C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184595">
        <w:rPr>
          <w:sz w:val="22"/>
          <w:szCs w:val="22"/>
        </w:rPr>
        <w:tab/>
      </w:r>
      <w:r w:rsidRPr="00184595">
        <w:rPr>
          <w:sz w:val="22"/>
          <w:szCs w:val="22"/>
        </w:rPr>
        <w:tab/>
      </w:r>
      <w:r w:rsidRPr="00184595">
        <w:rPr>
          <w:sz w:val="22"/>
          <w:szCs w:val="22"/>
        </w:rPr>
        <w:tab/>
        <w:t>Kathy Muncil, Vice Chair</w:t>
      </w:r>
    </w:p>
    <w:p w14:paraId="1F088E93" w14:textId="693C6662" w:rsidR="0032420C" w:rsidRDefault="0032420C" w:rsidP="0032420C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184595">
        <w:rPr>
          <w:sz w:val="22"/>
          <w:szCs w:val="22"/>
        </w:rPr>
        <w:tab/>
      </w:r>
      <w:r w:rsidRPr="00184595">
        <w:rPr>
          <w:sz w:val="22"/>
          <w:szCs w:val="22"/>
        </w:rPr>
        <w:tab/>
      </w:r>
      <w:r w:rsidRPr="00184595">
        <w:rPr>
          <w:sz w:val="22"/>
          <w:szCs w:val="22"/>
        </w:rPr>
        <w:tab/>
        <w:t>Melanie Weber</w:t>
      </w:r>
    </w:p>
    <w:p w14:paraId="55314BA1" w14:textId="77777777" w:rsidR="00184595" w:rsidRDefault="00184595" w:rsidP="0018459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Motion to approve Resolution No 20250319-2 made </w:t>
      </w:r>
      <w:proofErr w:type="gramStart"/>
      <w:r>
        <w:rPr>
          <w:rFonts w:asciiTheme="minorHAnsi" w:hAnsiTheme="minorHAnsi"/>
          <w:sz w:val="22"/>
          <w:szCs w:val="22"/>
        </w:rPr>
        <w:t>by __</w:t>
      </w:r>
      <w:proofErr w:type="gramEnd"/>
      <w:r>
        <w:rPr>
          <w:rFonts w:asciiTheme="minorHAnsi" w:hAnsiTheme="minorHAnsi"/>
          <w:sz w:val="22"/>
          <w:szCs w:val="22"/>
        </w:rPr>
        <w:t>___________________ seconded by _________________; all in favor; motion passes.</w:t>
      </w:r>
    </w:p>
    <w:p w14:paraId="0C4B2802" w14:textId="77777777" w:rsidR="004B1C0E" w:rsidRPr="00184595" w:rsidRDefault="004B1C0E" w:rsidP="00EC6460">
      <w:pPr>
        <w:pStyle w:val="ListBullet"/>
        <w:numPr>
          <w:ilvl w:val="0"/>
          <w:numId w:val="0"/>
        </w:numPr>
        <w:ind w:left="1080" w:hanging="360"/>
        <w:rPr>
          <w:sz w:val="22"/>
          <w:szCs w:val="22"/>
        </w:rPr>
      </w:pPr>
    </w:p>
    <w:p w14:paraId="10DB7DBD" w14:textId="77777777" w:rsidR="00BE0AF2" w:rsidRDefault="004B1C0E" w:rsidP="00EC6460">
      <w:pPr>
        <w:pStyle w:val="ListBullet"/>
        <w:numPr>
          <w:ilvl w:val="0"/>
          <w:numId w:val="0"/>
        </w:numPr>
        <w:ind w:left="1080" w:hanging="360"/>
        <w:rPr>
          <w:sz w:val="22"/>
          <w:szCs w:val="22"/>
        </w:rPr>
      </w:pPr>
      <w:r w:rsidRPr="00184595">
        <w:rPr>
          <w:b/>
          <w:bCs/>
          <w:sz w:val="22"/>
          <w:szCs w:val="22"/>
        </w:rPr>
        <w:t xml:space="preserve">Resolution </w:t>
      </w:r>
      <w:r w:rsidR="0032420C" w:rsidRPr="00184595">
        <w:rPr>
          <w:b/>
          <w:bCs/>
          <w:sz w:val="22"/>
          <w:szCs w:val="22"/>
        </w:rPr>
        <w:t>No. 20250319-3</w:t>
      </w:r>
      <w:r w:rsidRPr="00184595">
        <w:rPr>
          <w:sz w:val="22"/>
          <w:szCs w:val="22"/>
        </w:rPr>
        <w:t xml:space="preserve"> –</w:t>
      </w:r>
      <w:r w:rsidR="00BE0AF2" w:rsidRPr="00184595">
        <w:rPr>
          <w:sz w:val="22"/>
          <w:szCs w:val="22"/>
        </w:rPr>
        <w:t xml:space="preserve"> To Amend and Reaffirm Policies #1-23</w:t>
      </w:r>
    </w:p>
    <w:p w14:paraId="313E629F" w14:textId="7DEC08C2" w:rsidR="00184595" w:rsidRPr="00184595" w:rsidRDefault="00184595" w:rsidP="00184595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Motion to approve Resolution No 20250319-3 made </w:t>
      </w:r>
      <w:proofErr w:type="gramStart"/>
      <w:r>
        <w:rPr>
          <w:sz w:val="22"/>
          <w:szCs w:val="22"/>
        </w:rPr>
        <w:t>by __</w:t>
      </w:r>
      <w:proofErr w:type="gramEnd"/>
      <w:r>
        <w:rPr>
          <w:sz w:val="22"/>
          <w:szCs w:val="22"/>
        </w:rPr>
        <w:t>____________ seconded by ____________; all in favor; motion passes.</w:t>
      </w:r>
    </w:p>
    <w:p w14:paraId="5766052A" w14:textId="74762CF1" w:rsidR="00BE0AF2" w:rsidRDefault="00BE0AF2" w:rsidP="00EC6460">
      <w:pPr>
        <w:pStyle w:val="ListBullet"/>
        <w:numPr>
          <w:ilvl w:val="0"/>
          <w:numId w:val="0"/>
        </w:numPr>
        <w:ind w:left="1080" w:hanging="360"/>
        <w:rPr>
          <w:sz w:val="22"/>
          <w:szCs w:val="22"/>
        </w:rPr>
      </w:pPr>
      <w:r w:rsidRPr="00184595">
        <w:rPr>
          <w:b/>
          <w:bCs/>
          <w:sz w:val="22"/>
          <w:szCs w:val="22"/>
        </w:rPr>
        <w:t xml:space="preserve">Resolution No. 20250319-4 </w:t>
      </w:r>
      <w:r w:rsidRPr="00184595">
        <w:rPr>
          <w:sz w:val="22"/>
          <w:szCs w:val="22"/>
        </w:rPr>
        <w:t>– To Approve Professional Relationships Retained</w:t>
      </w:r>
    </w:p>
    <w:p w14:paraId="523E60F9" w14:textId="36C4A250" w:rsidR="00184595" w:rsidRPr="00184595" w:rsidRDefault="00184595" w:rsidP="00184595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Motion to approve Resolution No. 20250319-4 made by _______________ seconded </w:t>
      </w:r>
      <w:proofErr w:type="gramStart"/>
      <w:r>
        <w:rPr>
          <w:sz w:val="22"/>
          <w:szCs w:val="22"/>
        </w:rPr>
        <w:t>by __</w:t>
      </w:r>
      <w:proofErr w:type="gramEnd"/>
      <w:r>
        <w:rPr>
          <w:sz w:val="22"/>
          <w:szCs w:val="22"/>
        </w:rPr>
        <w:t>______________; all in favor; motion passes.</w:t>
      </w:r>
    </w:p>
    <w:p w14:paraId="5B857FF6" w14:textId="74CEEDD5" w:rsidR="004B1C0E" w:rsidRDefault="00BE0AF2" w:rsidP="00EC6460">
      <w:pPr>
        <w:pStyle w:val="ListBullet"/>
        <w:numPr>
          <w:ilvl w:val="0"/>
          <w:numId w:val="0"/>
        </w:numPr>
        <w:ind w:left="1080" w:hanging="360"/>
        <w:rPr>
          <w:sz w:val="22"/>
          <w:szCs w:val="22"/>
        </w:rPr>
      </w:pPr>
      <w:r w:rsidRPr="00184595">
        <w:rPr>
          <w:b/>
          <w:bCs/>
          <w:sz w:val="22"/>
          <w:szCs w:val="22"/>
        </w:rPr>
        <w:t xml:space="preserve">Resolution No. 20250319-5 – </w:t>
      </w:r>
      <w:r w:rsidRPr="00184595">
        <w:rPr>
          <w:sz w:val="22"/>
          <w:szCs w:val="22"/>
        </w:rPr>
        <w:t xml:space="preserve">To Approve the </w:t>
      </w:r>
      <w:proofErr w:type="gramStart"/>
      <w:r w:rsidRPr="00184595">
        <w:rPr>
          <w:sz w:val="22"/>
          <w:szCs w:val="22"/>
        </w:rPr>
        <w:t xml:space="preserve">2025 </w:t>
      </w:r>
      <w:r w:rsidR="004B1C0E" w:rsidRPr="00184595">
        <w:rPr>
          <w:sz w:val="22"/>
          <w:szCs w:val="22"/>
        </w:rPr>
        <w:t xml:space="preserve"> Re</w:t>
      </w:r>
      <w:proofErr w:type="gramEnd"/>
      <w:r w:rsidR="004B1C0E" w:rsidRPr="00184595">
        <w:rPr>
          <w:sz w:val="22"/>
          <w:szCs w:val="22"/>
        </w:rPr>
        <w:t>-certification of the CEO and CFO</w:t>
      </w:r>
    </w:p>
    <w:p w14:paraId="2DB9D6CC" w14:textId="0177024A" w:rsidR="00184595" w:rsidRPr="00184595" w:rsidRDefault="00184595" w:rsidP="00184595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Motion to approve Resolution No. 20250319-5 made by __________________ seconded by __________________; all in favor; motion passes</w:t>
      </w:r>
    </w:p>
    <w:p w14:paraId="60E5BB09" w14:textId="7847E2B4" w:rsidR="004B1C0E" w:rsidRPr="00184595" w:rsidRDefault="004B1C0E" w:rsidP="00EC6460">
      <w:pPr>
        <w:pStyle w:val="ListBullet"/>
        <w:numPr>
          <w:ilvl w:val="0"/>
          <w:numId w:val="0"/>
        </w:numPr>
        <w:ind w:left="1080" w:hanging="360"/>
        <w:rPr>
          <w:sz w:val="22"/>
          <w:szCs w:val="22"/>
        </w:rPr>
      </w:pPr>
      <w:r w:rsidRPr="00184595">
        <w:rPr>
          <w:b/>
          <w:bCs/>
          <w:sz w:val="22"/>
          <w:szCs w:val="22"/>
        </w:rPr>
        <w:t>Resolution No. 20240320-6</w:t>
      </w:r>
      <w:r w:rsidRPr="00184595">
        <w:rPr>
          <w:sz w:val="22"/>
          <w:szCs w:val="22"/>
        </w:rPr>
        <w:t xml:space="preserve"> – to approve 202</w:t>
      </w:r>
      <w:r w:rsidR="00BE0AF2" w:rsidRPr="00184595">
        <w:rPr>
          <w:sz w:val="22"/>
          <w:szCs w:val="22"/>
        </w:rPr>
        <w:t>4</w:t>
      </w:r>
      <w:r w:rsidRPr="00184595">
        <w:rPr>
          <w:sz w:val="22"/>
          <w:szCs w:val="22"/>
        </w:rPr>
        <w:t xml:space="preserve"> EDC Audited Financial Statements</w:t>
      </w:r>
    </w:p>
    <w:p w14:paraId="08D3EFA6" w14:textId="77777777" w:rsidR="004B1C0E" w:rsidRPr="00184595" w:rsidRDefault="004B1C0E" w:rsidP="00EC6460">
      <w:pPr>
        <w:pStyle w:val="ListBullet"/>
        <w:numPr>
          <w:ilvl w:val="0"/>
          <w:numId w:val="0"/>
        </w:numPr>
        <w:ind w:left="1080" w:hanging="360"/>
        <w:rPr>
          <w:sz w:val="22"/>
          <w:szCs w:val="22"/>
        </w:rPr>
      </w:pPr>
    </w:p>
    <w:p w14:paraId="537363C0" w14:textId="4CA39042" w:rsidR="00DC1473" w:rsidRPr="00184595" w:rsidRDefault="00DC1473" w:rsidP="00EC6460">
      <w:pPr>
        <w:pStyle w:val="Default"/>
        <w:ind w:left="720" w:hanging="720"/>
        <w:rPr>
          <w:rFonts w:asciiTheme="minorHAnsi" w:hAnsiTheme="minorHAnsi"/>
          <w:sz w:val="22"/>
          <w:szCs w:val="22"/>
        </w:rPr>
      </w:pPr>
      <w:r w:rsidRPr="00184595">
        <w:rPr>
          <w:rFonts w:asciiTheme="minorHAnsi" w:hAnsiTheme="minorHAnsi"/>
          <w:b/>
          <w:bCs/>
          <w:sz w:val="22"/>
          <w:szCs w:val="22"/>
        </w:rPr>
        <w:t>3</w:t>
      </w:r>
      <w:proofErr w:type="gramStart"/>
      <w:r w:rsidRPr="00184595">
        <w:rPr>
          <w:rFonts w:asciiTheme="minorHAnsi" w:hAnsiTheme="minorHAnsi"/>
          <w:b/>
          <w:bCs/>
          <w:sz w:val="22"/>
          <w:szCs w:val="22"/>
        </w:rPr>
        <w:t>.</w:t>
      </w:r>
      <w:r w:rsidRPr="00184595">
        <w:rPr>
          <w:rFonts w:asciiTheme="minorHAnsi" w:hAnsiTheme="minorHAnsi"/>
          <w:sz w:val="22"/>
          <w:szCs w:val="22"/>
        </w:rPr>
        <w:t xml:space="preserve"> </w:t>
      </w:r>
      <w:r w:rsidR="00EC6460" w:rsidRPr="00184595">
        <w:rPr>
          <w:rFonts w:asciiTheme="minorHAnsi" w:hAnsiTheme="minorHAnsi"/>
          <w:sz w:val="22"/>
          <w:szCs w:val="22"/>
        </w:rPr>
        <w:tab/>
      </w:r>
      <w:r w:rsidRPr="00184595">
        <w:rPr>
          <w:rFonts w:asciiTheme="minorHAnsi" w:hAnsiTheme="minorHAnsi"/>
          <w:b/>
          <w:bCs/>
          <w:i/>
          <w:iCs/>
          <w:sz w:val="22"/>
          <w:szCs w:val="22"/>
        </w:rPr>
        <w:t>Adjournment</w:t>
      </w:r>
      <w:proofErr w:type="gramEnd"/>
      <w:r w:rsidRPr="00184595">
        <w:rPr>
          <w:rFonts w:asciiTheme="minorHAnsi" w:hAnsiTheme="minorHAnsi"/>
          <w:b/>
          <w:bCs/>
          <w:i/>
          <w:iCs/>
          <w:sz w:val="22"/>
          <w:szCs w:val="22"/>
        </w:rPr>
        <w:t xml:space="preserve">: </w:t>
      </w:r>
      <w:r w:rsidR="00EC6460" w:rsidRPr="00184595">
        <w:rPr>
          <w:rFonts w:asciiTheme="minorHAnsi" w:hAnsiTheme="minorHAnsi"/>
          <w:b/>
          <w:bCs/>
          <w:i/>
          <w:iCs/>
          <w:sz w:val="22"/>
          <w:szCs w:val="22"/>
        </w:rPr>
        <w:t xml:space="preserve">  </w:t>
      </w:r>
      <w:r w:rsidRPr="00184595">
        <w:rPr>
          <w:rFonts w:asciiTheme="minorHAnsi" w:hAnsiTheme="minorHAnsi"/>
          <w:sz w:val="22"/>
          <w:szCs w:val="22"/>
        </w:rPr>
        <w:t>Upon no further business to come before the board, a motion was made by</w:t>
      </w:r>
      <w:r w:rsidR="00EC6460" w:rsidRPr="00184595">
        <w:rPr>
          <w:rFonts w:asciiTheme="minorHAnsi" w:hAnsiTheme="minorHAnsi"/>
          <w:sz w:val="22"/>
          <w:szCs w:val="22"/>
        </w:rPr>
        <w:t xml:space="preserve"> </w:t>
      </w:r>
      <w:r w:rsidR="00BE0AF2" w:rsidRPr="00184595">
        <w:rPr>
          <w:rFonts w:asciiTheme="minorHAnsi" w:hAnsiTheme="minorHAnsi"/>
          <w:sz w:val="22"/>
          <w:szCs w:val="22"/>
        </w:rPr>
        <w:t>___________________</w:t>
      </w:r>
      <w:r w:rsidR="00EC6460" w:rsidRPr="00184595">
        <w:rPr>
          <w:rFonts w:asciiTheme="minorHAnsi" w:hAnsiTheme="minorHAnsi"/>
          <w:sz w:val="22"/>
          <w:szCs w:val="22"/>
        </w:rPr>
        <w:t xml:space="preserve"> seconded</w:t>
      </w:r>
      <w:r w:rsidRPr="00184595">
        <w:rPr>
          <w:rFonts w:asciiTheme="minorHAnsi" w:hAnsiTheme="minorHAnsi"/>
          <w:sz w:val="22"/>
          <w:szCs w:val="22"/>
        </w:rPr>
        <w:t xml:space="preserve"> by </w:t>
      </w:r>
      <w:r w:rsidR="00BE0AF2" w:rsidRPr="00184595">
        <w:rPr>
          <w:rFonts w:asciiTheme="minorHAnsi" w:hAnsiTheme="minorHAnsi"/>
          <w:sz w:val="22"/>
          <w:szCs w:val="22"/>
        </w:rPr>
        <w:t>_________________</w:t>
      </w:r>
      <w:r w:rsidRPr="00184595">
        <w:rPr>
          <w:rFonts w:asciiTheme="minorHAnsi" w:hAnsiTheme="minorHAnsi"/>
          <w:sz w:val="22"/>
          <w:szCs w:val="22"/>
        </w:rPr>
        <w:t xml:space="preserve">, carried unanimously to adjourn the meeting at </w:t>
      </w:r>
      <w:r w:rsidR="00BE0AF2" w:rsidRPr="00184595">
        <w:rPr>
          <w:rFonts w:asciiTheme="minorHAnsi" w:hAnsiTheme="minorHAnsi"/>
          <w:sz w:val="22"/>
          <w:szCs w:val="22"/>
        </w:rPr>
        <w:t>__________</w:t>
      </w:r>
      <w:r w:rsidRPr="00184595">
        <w:rPr>
          <w:rFonts w:asciiTheme="minorHAnsi" w:hAnsiTheme="minorHAnsi"/>
          <w:sz w:val="22"/>
          <w:szCs w:val="22"/>
        </w:rPr>
        <w:t xml:space="preserve"> a</w:t>
      </w:r>
      <w:r w:rsidR="00EC6460" w:rsidRPr="00184595">
        <w:rPr>
          <w:rFonts w:asciiTheme="minorHAnsi" w:hAnsiTheme="minorHAnsi"/>
          <w:sz w:val="22"/>
          <w:szCs w:val="22"/>
        </w:rPr>
        <w:t>.</w:t>
      </w:r>
      <w:r w:rsidRPr="00184595">
        <w:rPr>
          <w:rFonts w:asciiTheme="minorHAnsi" w:hAnsiTheme="minorHAnsi"/>
          <w:sz w:val="22"/>
          <w:szCs w:val="22"/>
        </w:rPr>
        <w:t>m</w:t>
      </w:r>
      <w:r w:rsidR="00EC6460" w:rsidRPr="00184595">
        <w:rPr>
          <w:rFonts w:asciiTheme="minorHAnsi" w:hAnsiTheme="minorHAnsi"/>
          <w:sz w:val="22"/>
          <w:szCs w:val="22"/>
        </w:rPr>
        <w:t>.</w:t>
      </w:r>
      <w:r w:rsidRPr="00184595">
        <w:rPr>
          <w:rFonts w:asciiTheme="minorHAnsi" w:hAnsiTheme="minorHAnsi"/>
          <w:sz w:val="22"/>
          <w:szCs w:val="22"/>
        </w:rPr>
        <w:t xml:space="preserve"> </w:t>
      </w:r>
    </w:p>
    <w:p w14:paraId="28B3189D" w14:textId="77777777" w:rsidR="00DC1473" w:rsidRPr="00184595" w:rsidRDefault="00DC1473">
      <w:pPr>
        <w:rPr>
          <w:sz w:val="22"/>
          <w:szCs w:val="22"/>
        </w:rPr>
      </w:pPr>
    </w:p>
    <w:sectPr w:rsidR="00DC1473" w:rsidRPr="00184595" w:rsidSect="00DC1473">
      <w:pgSz w:w="12240" w:h="16340"/>
      <w:pgMar w:top="1157" w:right="1118" w:bottom="664" w:left="12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FDA3A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5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73"/>
    <w:rsid w:val="000402C4"/>
    <w:rsid w:val="001411B2"/>
    <w:rsid w:val="00184595"/>
    <w:rsid w:val="0032420C"/>
    <w:rsid w:val="004B1C0E"/>
    <w:rsid w:val="007A1891"/>
    <w:rsid w:val="007B1A08"/>
    <w:rsid w:val="007E6307"/>
    <w:rsid w:val="00936FCE"/>
    <w:rsid w:val="00AD67FD"/>
    <w:rsid w:val="00BE0AF2"/>
    <w:rsid w:val="00DC1473"/>
    <w:rsid w:val="00E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26FB"/>
  <w15:chartTrackingRefBased/>
  <w15:docId w15:val="{C913DE6F-C8A2-4BB4-8E44-60A53E9C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4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C1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ListBullet">
    <w:name w:val="List Bullet"/>
    <w:basedOn w:val="Normal"/>
    <w:uiPriority w:val="99"/>
    <w:unhideWhenUsed/>
    <w:rsid w:val="004B1C0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Hartle</dc:creator>
  <cp:keywords/>
  <dc:description/>
  <cp:lastModifiedBy>Patricia Hartle</cp:lastModifiedBy>
  <cp:revision>4</cp:revision>
  <cp:lastPrinted>2025-03-18T16:43:00Z</cp:lastPrinted>
  <dcterms:created xsi:type="dcterms:W3CDTF">2025-03-18T13:31:00Z</dcterms:created>
  <dcterms:modified xsi:type="dcterms:W3CDTF">2025-03-18T16:43:00Z</dcterms:modified>
</cp:coreProperties>
</file>